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6CE" w:rsidRDefault="005F66CE" w:rsidP="005F66CE">
      <w:pPr>
        <w:pStyle w:val="1"/>
        <w:spacing w:before="0" w:beforeAutospacing="0" w:after="0" w:afterAutospacing="0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</w:p>
    <w:p w:rsidR="005F66CE" w:rsidRDefault="005F66CE" w:rsidP="005F66CE">
      <w:pPr>
        <w:pStyle w:val="1"/>
        <w:spacing w:before="0" w:beforeAutospacing="0" w:after="0" w:afterAutospacing="0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</w:p>
    <w:p w:rsidR="005F66CE" w:rsidRDefault="005F66CE" w:rsidP="005F66CE">
      <w:pPr>
        <w:pStyle w:val="1"/>
        <w:spacing w:before="0" w:beforeAutospacing="0" w:after="0" w:afterAutospacing="0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</w:p>
    <w:p w:rsidR="00CE7855" w:rsidRPr="00C20EB3" w:rsidRDefault="00CE7855" w:rsidP="005F66CE">
      <w:pPr>
        <w:pStyle w:val="1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Статья 2.4 Закона г. Москвы от 4 апреля 2007 г. N 10 "Об обеспечении условий реализации права граждан Российской Федерации на проведение в городе Москве собраний, митингов, демонстраций, шествий и пикетирований"</w:t>
      </w:r>
      <w:r w:rsid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Pr="00CE7855">
        <w:rPr>
          <w:rFonts w:eastAsiaTheme="minorHAnsi"/>
          <w:sz w:val="24"/>
          <w:szCs w:val="24"/>
          <w:lang w:eastAsia="en-US"/>
        </w:rPr>
        <w:br/>
      </w:r>
      <w:r w:rsidRPr="00C20EB3">
        <w:rPr>
          <w:b w:val="0"/>
          <w:sz w:val="24"/>
          <w:szCs w:val="24"/>
        </w:rPr>
        <w:t xml:space="preserve"> гласит, что «Организатор публичного мероприятия при намерении использовать</w:t>
      </w:r>
      <w:r w:rsidRPr="00C20EB3">
        <w:rPr>
          <w:b w:val="0"/>
          <w:sz w:val="24"/>
          <w:szCs w:val="24"/>
        </w:rPr>
        <w:br/>
        <w:t>специально отведенное место для проведения публичного мероприятия</w:t>
      </w:r>
      <w:r w:rsidRPr="00C20EB3">
        <w:rPr>
          <w:b w:val="0"/>
          <w:sz w:val="24"/>
          <w:szCs w:val="24"/>
        </w:rPr>
        <w:br/>
        <w:t>информирует об этом уполномоченный орган в срок не ранее пятнадцати и</w:t>
      </w:r>
      <w:r w:rsidRPr="00C20EB3">
        <w:rPr>
          <w:b w:val="0"/>
          <w:sz w:val="24"/>
          <w:szCs w:val="24"/>
        </w:rPr>
        <w:br/>
        <w:t>не позднее трех дней до дня проведения публичного мероприятия». При этом «Очередность использования специально отведенных мест определяется исходя из времени получения соответствующей информации».</w:t>
      </w:r>
    </w:p>
    <w:p w:rsidR="004E1B13" w:rsidRPr="00C20EB3" w:rsidRDefault="00CE7855" w:rsidP="005F66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0EB3">
        <w:rPr>
          <w:rFonts w:ascii="Times New Roman" w:hAnsi="Times New Roman" w:cs="Times New Roman"/>
          <w:sz w:val="24"/>
          <w:szCs w:val="24"/>
        </w:rPr>
        <w:t>Статья 2 того же Закона определяет, что «Для проведения публичных мероприятий в специально отведенных местах в рамках их предельной заполняемости, определяемой в соответствии со</w:t>
      </w:r>
      <w:r w:rsidR="00C20EB3">
        <w:rPr>
          <w:rFonts w:ascii="Times New Roman" w:hAnsi="Times New Roman" w:cs="Times New Roman"/>
          <w:sz w:val="24"/>
          <w:szCs w:val="24"/>
        </w:rPr>
        <w:t xml:space="preserve"> </w:t>
      </w:r>
      <w:r w:rsidRPr="00C20EB3">
        <w:rPr>
          <w:rFonts w:ascii="Times New Roman" w:hAnsi="Times New Roman" w:cs="Times New Roman"/>
          <w:sz w:val="24"/>
          <w:szCs w:val="24"/>
        </w:rPr>
        <w:t>статьей 2.4 настоящего Закона, подача уведомления о проведении</w:t>
      </w:r>
      <w:r w:rsidRPr="00C20EB3">
        <w:rPr>
          <w:rFonts w:ascii="Times New Roman" w:hAnsi="Times New Roman" w:cs="Times New Roman"/>
          <w:sz w:val="24"/>
          <w:szCs w:val="24"/>
        </w:rPr>
        <w:br/>
        <w:t>публичного мероприятия не требуется».</w:t>
      </w:r>
    </w:p>
    <w:p w:rsidR="00CE7855" w:rsidRPr="00C20EB3" w:rsidRDefault="00CE7855" w:rsidP="005F66CE">
      <w:pPr>
        <w:pStyle w:val="1"/>
        <w:spacing w:before="0" w:beforeAutospacing="0" w:after="0" w:afterAutospacing="0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Схожая норма, указывающая, что уведомление о проведении мероприятия в специально отведенном месте не требуется, содержится в статье 8 Федерального закона от 19.06.2004 N 54-ФЗ  "О собраниях, митингах, демонстрациях, шествиях и пикетированиях": </w:t>
      </w:r>
      <w:r w:rsidR="00783D54"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«</w:t>
      </w: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Порядок использования специально отведенных мест, нормы их предельной заполняемости и предельная численность лиц, участвующих в публичных мероприятиях, уведомление о проведении которых не требуется, устанавливаются законом субъекта Российской Федерации, при этом указанная предельная численность не может быть менее ста человек</w:t>
      </w:r>
      <w:r w:rsidR="00783D54"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»</w:t>
      </w: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.</w:t>
      </w:r>
    </w:p>
    <w:p w:rsidR="00783D54" w:rsidRDefault="00783D54" w:rsidP="005F66CE">
      <w:pPr>
        <w:pStyle w:val="1"/>
        <w:spacing w:before="0" w:beforeAutospacing="0" w:after="0" w:afterAutospacing="0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Таким образом, законодательством установлен исключительно порядок «информирования» уполномоченного органа о проведении мероприятия в специально отведенном месте</w:t>
      </w:r>
      <w:r w:rsidR="008873C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,</w:t>
      </w: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и</w:t>
      </w:r>
      <w:r w:rsidR="008873C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никоим образом</w:t>
      </w: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не определен порядок согласования мероприятия в той или иной форме</w:t>
      </w:r>
      <w:r w:rsidR="00D05F1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или же обязательный</w:t>
      </w:r>
      <w:r w:rsidR="009D7FEF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характер подобного согласования,</w:t>
      </w: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что означает </w:t>
      </w:r>
      <w:bookmarkStart w:id="0" w:name="_Hlk496037108"/>
      <w:bookmarkStart w:id="1" w:name="_GoBack"/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отсутствие правовой возможности департамента безопасности г.Москвы «не согласовать»</w:t>
      </w:r>
      <w:r w:rsidR="00D05F1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мероприятие и превышение им своих полномочий</w:t>
      </w:r>
      <w:r w:rsidR="002D22D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в данном случае</w:t>
      </w:r>
      <w:r w:rsidR="00D05F1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.</w:t>
      </w:r>
    </w:p>
    <w:p w:rsidR="002D22D1" w:rsidRDefault="002D22D1" w:rsidP="00C20EB3">
      <w:pPr>
        <w:pStyle w:val="1"/>
        <w:spacing w:before="0" w:beforeAutospacing="0" w:after="0" w:afterAutospacing="0" w:line="360" w:lineRule="auto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</w:p>
    <w:bookmarkEnd w:id="0"/>
    <w:bookmarkEnd w:id="1"/>
    <w:p w:rsidR="00D05F14" w:rsidRPr="00C20EB3" w:rsidRDefault="00D05F14" w:rsidP="00C20EB3">
      <w:pPr>
        <w:pStyle w:val="1"/>
        <w:spacing w:before="0" w:beforeAutospacing="0" w:after="0" w:afterAutospacing="0" w:line="360" w:lineRule="auto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</w:p>
    <w:p w:rsidR="00783D54" w:rsidRPr="00C20EB3" w:rsidRDefault="00783D54" w:rsidP="00C20EB3">
      <w:pPr>
        <w:pStyle w:val="1"/>
        <w:spacing w:before="0" w:beforeAutospacing="0" w:after="0" w:afterAutospacing="0" w:line="360" w:lineRule="auto"/>
        <w:ind w:firstLine="567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  <w:r w:rsidRPr="00C20EB3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</w:t>
      </w:r>
    </w:p>
    <w:p w:rsidR="00CE7855" w:rsidRPr="00C20EB3" w:rsidRDefault="00CE7855" w:rsidP="00C20EB3">
      <w:pPr>
        <w:pStyle w:val="1"/>
        <w:spacing w:before="0" w:beforeAutospacing="0" w:after="0" w:afterAutospacing="0" w:line="360" w:lineRule="auto"/>
        <w:ind w:firstLine="567"/>
        <w:jc w:val="both"/>
        <w:rPr>
          <w:rStyle w:val="blk"/>
          <w:sz w:val="24"/>
          <w:szCs w:val="24"/>
        </w:rPr>
      </w:pPr>
    </w:p>
    <w:p w:rsidR="00CE7855" w:rsidRPr="00C20EB3" w:rsidRDefault="00CE7855" w:rsidP="00C20EB3">
      <w:pPr>
        <w:pStyle w:val="1"/>
        <w:spacing w:before="0" w:beforeAutospacing="0" w:after="0" w:afterAutospacing="0" w:line="360" w:lineRule="auto"/>
        <w:ind w:firstLine="567"/>
        <w:jc w:val="both"/>
        <w:rPr>
          <w:b w:val="0"/>
          <w:bCs w:val="0"/>
          <w:sz w:val="24"/>
          <w:szCs w:val="24"/>
        </w:rPr>
      </w:pPr>
    </w:p>
    <w:p w:rsidR="00CE7855" w:rsidRPr="00C20EB3" w:rsidRDefault="00CE7855" w:rsidP="00C20EB3">
      <w:pPr>
        <w:pStyle w:val="1"/>
        <w:spacing w:before="0" w:beforeAutospacing="0" w:after="0" w:afterAutospacing="0" w:line="360" w:lineRule="auto"/>
        <w:ind w:firstLine="567"/>
        <w:jc w:val="both"/>
        <w:rPr>
          <w:sz w:val="24"/>
          <w:szCs w:val="24"/>
        </w:rPr>
      </w:pPr>
    </w:p>
    <w:p w:rsidR="00CE7855" w:rsidRPr="00C20EB3" w:rsidRDefault="00CE7855" w:rsidP="00C20EB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0EB3" w:rsidRPr="00C20EB3" w:rsidRDefault="00C20EB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20EB3" w:rsidRPr="00C20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EAF"/>
    <w:rsid w:val="002D22D1"/>
    <w:rsid w:val="004E1B13"/>
    <w:rsid w:val="005F66CE"/>
    <w:rsid w:val="006B5EAF"/>
    <w:rsid w:val="00783D54"/>
    <w:rsid w:val="008873C4"/>
    <w:rsid w:val="009D7FEF"/>
    <w:rsid w:val="00C20EB3"/>
    <w:rsid w:val="00CE7855"/>
    <w:rsid w:val="00D0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76822"/>
  <w15:docId w15:val="{25300DC6-47D5-4518-9E10-493DFE5A1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78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78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E7855"/>
    <w:rPr>
      <w:color w:val="0000FF"/>
      <w:u w:val="single"/>
    </w:rPr>
  </w:style>
  <w:style w:type="character" w:customStyle="1" w:styleId="hl">
    <w:name w:val="hl"/>
    <w:basedOn w:val="a0"/>
    <w:rsid w:val="00CE7855"/>
  </w:style>
  <w:style w:type="character" w:customStyle="1" w:styleId="blk">
    <w:name w:val="blk"/>
    <w:basedOn w:val="a0"/>
    <w:rsid w:val="00CE7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4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290</Words>
  <Characters>1656</Characters>
  <Application>Microsoft Office Word</Application>
  <DocSecurity>0</DocSecurity>
  <Lines>13</Lines>
  <Paragraphs>3</Paragraphs>
  <ScaleCrop>false</ScaleCrop>
  <Company>Krokoz™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Татьяна</cp:lastModifiedBy>
  <cp:revision>19</cp:revision>
  <dcterms:created xsi:type="dcterms:W3CDTF">2017-10-17T13:47:00Z</dcterms:created>
  <dcterms:modified xsi:type="dcterms:W3CDTF">2017-10-17T17:59:00Z</dcterms:modified>
</cp:coreProperties>
</file>